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E5" w:rsidRDefault="00622DE5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sz w:val="32"/>
        </w:rPr>
        <w:t>Scientists</w:t>
      </w:r>
      <w:r>
        <w:rPr>
          <w:sz w:val="32"/>
        </w:rPr>
        <w:t>’</w:t>
      </w:r>
      <w:r>
        <w:rPr>
          <w:rFonts w:hint="eastAsia"/>
          <w:sz w:val="32"/>
        </w:rPr>
        <w:t xml:space="preserve"> English</w:t>
      </w:r>
    </w:p>
    <w:p w:rsidR="00622DE5" w:rsidRDefault="00622DE5">
      <w:pPr>
        <w:jc w:val="center"/>
        <w:rPr>
          <w:rFonts w:hint="eastAsia"/>
        </w:rPr>
      </w:pPr>
      <w:r>
        <w:rPr>
          <w:rFonts w:hint="eastAsia"/>
          <w:i/>
          <w:iCs/>
        </w:rPr>
        <w:t>The Daily Yomiuri</w:t>
      </w:r>
      <w:r>
        <w:rPr>
          <w:rFonts w:hint="eastAsia"/>
        </w:rPr>
        <w:t>, January 23, 2003, p. 3.</w:t>
      </w:r>
    </w:p>
    <w:p w:rsidR="00622DE5" w:rsidRDefault="00622DE5">
      <w:pPr>
        <w:jc w:val="center"/>
        <w:rPr>
          <w:rFonts w:hint="eastAsia"/>
        </w:rPr>
      </w:pPr>
    </w:p>
    <w:p w:rsidR="00622DE5" w:rsidRDefault="00622DE5">
      <w:pPr>
        <w:spacing w:line="360" w:lineRule="auto"/>
        <w:rPr>
          <w:rFonts w:hint="eastAsia"/>
        </w:rPr>
      </w:pPr>
      <w:r>
        <w:rPr>
          <w:rFonts w:hint="eastAsia"/>
        </w:rPr>
        <w:t>Tokyo (The Daily Yomiuri)</w:t>
      </w:r>
      <w:r>
        <w:t>—</w:t>
      </w:r>
      <w:r>
        <w:rPr>
          <w:rFonts w:hint="eastAsia"/>
        </w:rPr>
        <w:t xml:space="preserve">Fears that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622DE5">
              <w:rPr>
                <w:sz w:val="16"/>
              </w:rPr>
              <w:t>1</w:t>
            </w:r>
          </w:rt>
          <w:rubyBase>
            <w:r w:rsidR="00622DE5">
              <w:t>_____</w:t>
            </w:r>
          </w:rubyBase>
        </w:ruby>
      </w:r>
      <w:r>
        <w:rPr>
          <w:rFonts w:hint="eastAsia"/>
        </w:rPr>
        <w:t xml:space="preserve"> nation</w:t>
      </w:r>
      <w:r>
        <w:t>’</w:t>
      </w:r>
      <w:r>
        <w:rPr>
          <w:rFonts w:hint="eastAsia"/>
        </w:rPr>
        <w:t xml:space="preserve">s researchers may be overlooked for international awards such as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622DE5">
              <w:rPr>
                <w:sz w:val="16"/>
              </w:rPr>
              <w:t>2</w:t>
            </w:r>
          </w:rt>
          <w:rubyBase>
            <w:r w:rsidR="00622DE5">
              <w:t>_____</w:t>
            </w:r>
          </w:rubyBase>
        </w:ruby>
      </w:r>
      <w:r>
        <w:rPr>
          <w:rFonts w:hint="eastAsia"/>
        </w:rPr>
        <w:t xml:space="preserve"> Nobel Prize and that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622DE5">
              <w:rPr>
                <w:sz w:val="16"/>
              </w:rPr>
              <w:t>3</w:t>
            </w:r>
          </w:rt>
          <w:rubyBase>
            <w:r w:rsidR="00622DE5">
              <w:t>_____</w:t>
            </w:r>
          </w:rubyBase>
        </w:ruby>
      </w:r>
      <w:r>
        <w:rPr>
          <w:rFonts w:hint="eastAsia"/>
        </w:rPr>
        <w:t xml:space="preserve"> nation may be viewed only as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622DE5">
              <w:rPr>
                <w:sz w:val="16"/>
              </w:rPr>
              <w:t>4</w:t>
            </w:r>
          </w:rt>
          <w:rubyBase>
            <w:r w:rsidR="00622DE5">
              <w:t>_____</w:t>
            </w:r>
          </w:rubyBase>
        </w:ruby>
      </w:r>
      <w:r>
        <w:rPr>
          <w:rFonts w:hint="eastAsia"/>
        </w:rPr>
        <w:t xml:space="preserve"> source of funds for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622DE5">
              <w:rPr>
                <w:sz w:val="16"/>
              </w:rPr>
              <w:t>5</w:t>
            </w:r>
          </w:rt>
          <w:rubyBase>
            <w:r w:rsidR="00622DE5">
              <w:t>_____</w:t>
            </w:r>
          </w:rubyBase>
        </w:ruby>
      </w:r>
      <w:r>
        <w:rPr>
          <w:rFonts w:hint="eastAsia"/>
        </w:rPr>
        <w:t xml:space="preserve"> research have sparked moves by some of 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622DE5">
              <w:rPr>
                <w:sz w:val="16"/>
              </w:rPr>
              <w:t>6</w:t>
            </w:r>
          </w:rt>
          <w:rubyBase>
            <w:r w:rsidR="00622DE5">
              <w:t>_____</w:t>
            </w:r>
          </w:rubyBase>
        </w:ruby>
      </w:r>
      <w:r>
        <w:rPr>
          <w:rFonts w:hint="eastAsia"/>
        </w:rPr>
        <w:t xml:space="preserve"> nation</w:t>
      </w:r>
      <w:r>
        <w:t>’</w:t>
      </w:r>
      <w:r>
        <w:rPr>
          <w:rFonts w:hint="eastAsia"/>
        </w:rPr>
        <w:t xml:space="preserve">s universities to improve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622DE5">
              <w:rPr>
                <w:sz w:val="16"/>
              </w:rPr>
              <w:t>7</w:t>
            </w:r>
          </w:rt>
          <w:rubyBase>
            <w:r w:rsidR="00622DE5">
              <w:t>_____</w:t>
            </w:r>
          </w:rubyBase>
        </w:ruby>
      </w:r>
      <w:r>
        <w:rPr>
          <w:rFonts w:hint="eastAsia"/>
        </w:rPr>
        <w:t xml:space="preserve"> English-language skills of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622DE5">
              <w:rPr>
                <w:sz w:val="16"/>
              </w:rPr>
              <w:t>8</w:t>
            </w:r>
          </w:rt>
          <w:rubyBase>
            <w:r w:rsidR="00622DE5">
              <w:t>_____</w:t>
            </w:r>
          </w:rubyBase>
        </w:ruby>
      </w:r>
      <w:r>
        <w:rPr>
          <w:rFonts w:hint="eastAsia"/>
        </w:rPr>
        <w:t xml:space="preserve"> science students. </w:t>
      </w:r>
    </w:p>
    <w:p w:rsidR="00622DE5" w:rsidRDefault="00622DE5">
      <w:pPr>
        <w:spacing w:line="360" w:lineRule="auto"/>
        <w:ind w:firstLine="567"/>
        <w:rPr>
          <w:rFonts w:hint="eastAsia"/>
        </w:rPr>
      </w:pPr>
      <w:r>
        <w:rPr>
          <w:rFonts w:hint="eastAsia"/>
        </w:rPr>
        <w:t xml:space="preserve">Koichi Tanaka, 43, who won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622DE5">
              <w:rPr>
                <w:sz w:val="16"/>
              </w:rPr>
              <w:t>9</w:t>
            </w:r>
          </w:rt>
          <w:rubyBase>
            <w:r w:rsidR="00622DE5">
              <w:t>_____</w:t>
            </w:r>
          </w:rubyBase>
        </w:ruby>
      </w:r>
      <w:r>
        <w:rPr>
          <w:rFonts w:hint="eastAsia"/>
        </w:rPr>
        <w:t xml:space="preserve"> Nobel Prize last year, said he was poor at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622DE5">
              <w:rPr>
                <w:sz w:val="16"/>
              </w:rPr>
              <w:t>10</w:t>
            </w:r>
          </w:rt>
          <w:rubyBase>
            <w:r w:rsidR="00622DE5">
              <w:t>_____</w:t>
            </w:r>
          </w:rubyBase>
        </w:ruby>
      </w:r>
      <w:r>
        <w:rPr>
          <w:rFonts w:hint="eastAsia"/>
        </w:rPr>
        <w:t xml:space="preserve"> English, but future </w:t>
      </w:r>
      <w:r>
        <w:t>scientist</w:t>
      </w:r>
      <w:r>
        <w:rPr>
          <w:rFonts w:hint="eastAsia"/>
        </w:rPr>
        <w:t xml:space="preserve">s should no longer be able to use this as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622DE5">
              <w:rPr>
                <w:sz w:val="16"/>
              </w:rPr>
              <w:t>11</w:t>
            </w:r>
          </w:rt>
          <w:rubyBase>
            <w:r w:rsidR="00622DE5">
              <w:t>_____</w:t>
            </w:r>
          </w:rubyBase>
        </w:ruby>
      </w:r>
      <w:r>
        <w:rPr>
          <w:rFonts w:hint="eastAsia"/>
        </w:rPr>
        <w:t xml:space="preserve"> excuse.  </w:t>
      </w:r>
    </w:p>
    <w:p w:rsidR="00622DE5" w:rsidRDefault="00622DE5">
      <w:pPr>
        <w:spacing w:line="360" w:lineRule="auto"/>
        <w:ind w:firstLine="567"/>
        <w:rPr>
          <w:rFonts w:hint="eastAsia"/>
        </w:rPr>
      </w:pPr>
      <w:r>
        <w:t>“</w:t>
      </w:r>
      <w:r>
        <w:rPr>
          <w:rFonts w:hint="eastAsia"/>
        </w:rPr>
        <w:t xml:space="preserve">This should be in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622DE5">
              <w:rPr>
                <w:sz w:val="16"/>
              </w:rPr>
              <w:t>12</w:t>
            </w:r>
          </w:rt>
          <w:rubyBase>
            <w:r w:rsidR="00622DE5">
              <w:t>_____</w:t>
            </w:r>
          </w:rubyBase>
        </w:ruby>
      </w:r>
      <w:r>
        <w:rPr>
          <w:rFonts w:hint="eastAsia"/>
        </w:rPr>
        <w:t xml:space="preserve"> past tense, not in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622DE5">
              <w:rPr>
                <w:sz w:val="16"/>
              </w:rPr>
              <w:t>13</w:t>
            </w:r>
          </w:rt>
          <w:rubyBase>
            <w:r w:rsidR="00622DE5">
              <w:t>_____</w:t>
            </w:r>
          </w:rubyBase>
        </w:ruby>
      </w:r>
      <w:r>
        <w:rPr>
          <w:rFonts w:hint="eastAsia"/>
        </w:rPr>
        <w:t xml:space="preserve"> present tense,</w:t>
      </w:r>
      <w:r>
        <w:t>”</w:t>
      </w:r>
      <w:r>
        <w:rPr>
          <w:rFonts w:hint="eastAsia"/>
        </w:rPr>
        <w:t xml:space="preserve"> said English teacher Tom Galley to chemistry doctoral students at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622DE5">
              <w:rPr>
                <w:sz w:val="16"/>
              </w:rPr>
              <w:t>14</w:t>
            </w:r>
          </w:rt>
          <w:rubyBase>
            <w:r w:rsidR="00622DE5">
              <w:t>_____</w:t>
            </w:r>
          </w:rubyBase>
        </w:ruby>
      </w:r>
      <w:r>
        <w:rPr>
          <w:rFonts w:hint="eastAsia"/>
        </w:rPr>
        <w:t xml:space="preserve"> Tokyo University. </w:t>
      </w:r>
      <w:r>
        <w:t>“</w:t>
      </w:r>
      <w:r>
        <w:rPr>
          <w:rFonts w:hint="eastAsia"/>
        </w:rPr>
        <w:t xml:space="preserve">You should put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622DE5">
              <w:rPr>
                <w:sz w:val="16"/>
              </w:rPr>
              <w:t>15</w:t>
            </w:r>
          </w:rt>
          <w:rubyBase>
            <w:r w:rsidR="00622DE5">
              <w:t>_____</w:t>
            </w:r>
          </w:rubyBase>
        </w:ruby>
      </w:r>
      <w:r>
        <w:rPr>
          <w:rFonts w:hint="eastAsia"/>
        </w:rPr>
        <w:t xml:space="preserve"> comma here.</w:t>
      </w:r>
      <w:r>
        <w:t>”</w:t>
      </w:r>
      <w:r>
        <w:rPr>
          <w:rFonts w:hint="eastAsia"/>
        </w:rPr>
        <w:t xml:space="preserve"> </w:t>
      </w:r>
    </w:p>
    <w:p w:rsidR="00622DE5" w:rsidRDefault="00622DE5">
      <w:pPr>
        <w:spacing w:line="360" w:lineRule="auto"/>
        <w:ind w:firstLine="567"/>
        <w:rPr>
          <w:rFonts w:hint="eastAsia"/>
        </w:rPr>
      </w:pPr>
      <w:r>
        <w:rPr>
          <w:rFonts w:hint="eastAsia"/>
        </w:rPr>
        <w:t xml:space="preserve">Galley was explaining mistakes in research papers that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622DE5">
              <w:rPr>
                <w:sz w:val="16"/>
              </w:rPr>
              <w:t>16</w:t>
            </w:r>
          </w:rt>
          <w:rubyBase>
            <w:r w:rsidR="00622DE5">
              <w:t>_____</w:t>
            </w:r>
          </w:rubyBase>
        </w:ruby>
      </w:r>
      <w:r>
        <w:rPr>
          <w:rFonts w:hint="eastAsia"/>
        </w:rPr>
        <w:t xml:space="preserve"> future chemists had written in English. He pointed out mistakes involving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622DE5">
              <w:rPr>
                <w:sz w:val="16"/>
              </w:rPr>
              <w:t>17</w:t>
            </w:r>
          </w:rt>
          <w:rubyBase>
            <w:r w:rsidR="00622DE5">
              <w:t>_____</w:t>
            </w:r>
          </w:rubyBase>
        </w:ruby>
      </w:r>
      <w:r>
        <w:rPr>
          <w:rFonts w:hint="eastAsia"/>
        </w:rPr>
        <w:t xml:space="preserve"> use of 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622DE5">
              <w:rPr>
                <w:sz w:val="16"/>
              </w:rPr>
              <w:t>18</w:t>
            </w:r>
          </w:rt>
          <w:rubyBase>
            <w:r w:rsidR="00622DE5">
              <w:t>_____</w:t>
            </w:r>
          </w:rubyBase>
        </w:ruby>
      </w:r>
      <w:r>
        <w:rPr>
          <w:rFonts w:hint="eastAsia"/>
        </w:rPr>
        <w:t xml:space="preserve"> present and pat tenses and showed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622DE5">
              <w:rPr>
                <w:sz w:val="16"/>
              </w:rPr>
              <w:t>19</w:t>
            </w:r>
          </w:rt>
          <w:rubyBase>
            <w:r w:rsidR="00622DE5">
              <w:t>_____</w:t>
            </w:r>
          </w:rubyBase>
        </w:ruby>
      </w:r>
      <w:r>
        <w:rPr>
          <w:rFonts w:hint="eastAsia"/>
        </w:rPr>
        <w:t xml:space="preserve"> students how to use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622DE5">
              <w:rPr>
                <w:sz w:val="16"/>
              </w:rPr>
              <w:t>20</w:t>
            </w:r>
          </w:rt>
          <w:rubyBase>
            <w:r w:rsidR="00622DE5">
              <w:t>_____</w:t>
            </w:r>
          </w:rubyBase>
        </w:ruby>
      </w:r>
      <w:r>
        <w:rPr>
          <w:rFonts w:hint="eastAsia"/>
        </w:rPr>
        <w:t xml:space="preserve"> modifiers and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622DE5">
              <w:rPr>
                <w:sz w:val="16"/>
              </w:rPr>
              <w:t>21</w:t>
            </w:r>
          </w:rt>
          <w:rubyBase>
            <w:r w:rsidR="00622DE5">
              <w:t>_____</w:t>
            </w:r>
          </w:rubyBase>
        </w:ruby>
      </w:r>
      <w:r>
        <w:rPr>
          <w:rFonts w:hint="eastAsia"/>
        </w:rPr>
        <w:t xml:space="preserve"> relative pronouns. </w:t>
      </w:r>
    </w:p>
    <w:p w:rsidR="00622DE5" w:rsidRDefault="00622DE5">
      <w:pPr>
        <w:spacing w:line="360" w:lineRule="auto"/>
        <w:ind w:firstLine="567"/>
        <w:rPr>
          <w:rFonts w:hint="eastAsia"/>
        </w:rPr>
      </w:pP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622DE5">
              <w:rPr>
                <w:sz w:val="16"/>
              </w:rPr>
              <w:t>22</w:t>
            </w:r>
          </w:rt>
          <w:rubyBase>
            <w:r w:rsidR="00622DE5">
              <w:t>_____</w:t>
            </w:r>
          </w:rubyBase>
        </w:ruby>
      </w:r>
      <w:r>
        <w:rPr>
          <w:rFonts w:hint="eastAsia"/>
        </w:rPr>
        <w:t xml:space="preserve"> lecture was in preparation for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622DE5">
              <w:rPr>
                <w:sz w:val="16"/>
              </w:rPr>
              <w:t>23</w:t>
            </w:r>
          </w:rt>
          <w:rubyBase>
            <w:r w:rsidR="00622DE5">
              <w:t>_____</w:t>
            </w:r>
          </w:rubyBase>
        </w:ruby>
      </w:r>
      <w:r>
        <w:rPr>
          <w:rFonts w:hint="eastAsia"/>
        </w:rPr>
        <w:t xml:space="preserve"> course scheduled to start in April for first-year doctoral students.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622DE5">
              <w:rPr>
                <w:sz w:val="16"/>
              </w:rPr>
              <w:t>24</w:t>
            </w:r>
          </w:rt>
          <w:rubyBase>
            <w:r w:rsidR="00622DE5">
              <w:t>_____</w:t>
            </w:r>
          </w:rubyBase>
        </w:ruby>
      </w:r>
      <w:r>
        <w:rPr>
          <w:rFonts w:hint="eastAsia"/>
        </w:rPr>
        <w:t xml:space="preserve"> g</w:t>
      </w:r>
      <w:r>
        <w:t>raduates</w:t>
      </w:r>
      <w:r>
        <w:rPr>
          <w:rFonts w:hint="eastAsia"/>
        </w:rPr>
        <w:t xml:space="preserve"> of doctoral courses are expected to compete with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622DE5">
              <w:rPr>
                <w:sz w:val="16"/>
              </w:rPr>
              <w:t>25</w:t>
            </w:r>
          </w:rt>
          <w:rubyBase>
            <w:r w:rsidR="00622DE5">
              <w:t>_____</w:t>
            </w:r>
          </w:rubyBase>
        </w:ruby>
      </w:r>
      <w:r>
        <w:rPr>
          <w:rFonts w:hint="eastAsia"/>
        </w:rPr>
        <w:t xml:space="preserve"> world</w:t>
      </w:r>
      <w:r>
        <w:t>’</w:t>
      </w:r>
      <w:r>
        <w:rPr>
          <w:rFonts w:hint="eastAsia"/>
        </w:rPr>
        <w:t xml:space="preserve">s top scientists in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622DE5">
              <w:rPr>
                <w:sz w:val="16"/>
              </w:rPr>
              <w:t>26</w:t>
            </w:r>
          </w:rt>
          <w:rubyBase>
            <w:r w:rsidR="00622DE5">
              <w:t>_____</w:t>
            </w:r>
          </w:rubyBase>
        </w:ruby>
      </w:r>
      <w:r>
        <w:rPr>
          <w:rFonts w:hint="eastAsia"/>
        </w:rPr>
        <w:t xml:space="preserve"> future.  </w:t>
      </w:r>
    </w:p>
    <w:p w:rsidR="00622DE5" w:rsidRDefault="00622DE5">
      <w:pPr>
        <w:spacing w:line="360" w:lineRule="auto"/>
        <w:ind w:firstLine="567"/>
        <w:rPr>
          <w:rFonts w:hint="eastAsia"/>
        </w:rPr>
      </w:pPr>
    </w:p>
    <w:sectPr w:rsidR="00622D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DE5" w:rsidRDefault="00622DE5" w:rsidP="00F94595">
      <w:r>
        <w:separator/>
      </w:r>
    </w:p>
  </w:endnote>
  <w:endnote w:type="continuationSeparator" w:id="0">
    <w:p w:rsidR="00622DE5" w:rsidRDefault="00622DE5" w:rsidP="00F9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DE5" w:rsidRDefault="00622DE5" w:rsidP="00F94595">
      <w:r>
        <w:separator/>
      </w:r>
    </w:p>
  </w:footnote>
  <w:footnote w:type="continuationSeparator" w:id="0">
    <w:p w:rsidR="00622DE5" w:rsidRDefault="00622DE5" w:rsidP="00F94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95"/>
    <w:rsid w:val="003B41FC"/>
    <w:rsid w:val="00622DE5"/>
    <w:rsid w:val="00F9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62529E-D000-4C70-9B4B-DD6AF3CA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94595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94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945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Japanese girls place 1st and 3rd in international violin contest</vt:lpstr>
      <vt:lpstr>Japanese girls place 1st and 3rd in international violin contest</vt:lpstr>
    </vt:vector>
  </TitlesOfParts>
  <Company>nonstop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Japanese girls place 1st and 3rd in international violin contest</dc:title>
  <dc:subject/>
  <dc:creator>Administrator</dc:creator>
  <cp:keywords/>
  <dc:description/>
  <cp:lastModifiedBy>明治大学</cp:lastModifiedBy>
  <cp:revision>2</cp:revision>
  <dcterms:created xsi:type="dcterms:W3CDTF">2019-01-17T01:52:00Z</dcterms:created>
  <dcterms:modified xsi:type="dcterms:W3CDTF">2019-01-17T01:52:00Z</dcterms:modified>
</cp:coreProperties>
</file>